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35" w:rsidRPr="004A40D8" w:rsidRDefault="00B37435" w:rsidP="00B37435">
      <w:pPr>
        <w:pStyle w:val="NormalWeb"/>
        <w:jc w:val="center"/>
        <w:rPr>
          <w:i/>
          <w:u w:val="single"/>
        </w:rPr>
      </w:pPr>
      <w:r w:rsidRPr="004A40D8">
        <w:rPr>
          <w:rStyle w:val="Strong"/>
          <w:i/>
          <w:sz w:val="36"/>
          <w:szCs w:val="36"/>
          <w:u w:val="single"/>
        </w:rPr>
        <w:t>Basic Mediation and Conflict Resolution Skills: 40 Hours</w:t>
      </w:r>
    </w:p>
    <w:p w:rsidR="00B37435" w:rsidRPr="00B37435" w:rsidRDefault="00B37435" w:rsidP="00B37435">
      <w:pPr>
        <w:pStyle w:val="NormalWeb"/>
        <w:jc w:val="center"/>
        <w:rPr>
          <w:sz w:val="32"/>
          <w:szCs w:val="32"/>
        </w:rPr>
      </w:pPr>
      <w:r>
        <w:rPr>
          <w:rStyle w:val="Strong"/>
        </w:rPr>
        <w:t> </w:t>
      </w:r>
      <w:r w:rsidRPr="00B37435">
        <w:rPr>
          <w:sz w:val="32"/>
          <w:szCs w:val="32"/>
        </w:rPr>
        <w:t>Presented By</w:t>
      </w:r>
    </w:p>
    <w:p w:rsidR="00B37435" w:rsidRPr="004A40D8" w:rsidRDefault="00B37435" w:rsidP="00B37435">
      <w:pPr>
        <w:pStyle w:val="NormalWeb"/>
        <w:jc w:val="center"/>
        <w:rPr>
          <w:i/>
          <w:u w:val="single"/>
        </w:rPr>
      </w:pPr>
      <w:r>
        <w:rPr>
          <w:rStyle w:val="Strong"/>
        </w:rPr>
        <w:t> </w:t>
      </w:r>
      <w:r w:rsidRPr="004A40D8">
        <w:rPr>
          <w:rStyle w:val="Strong"/>
          <w:i/>
          <w:sz w:val="36"/>
          <w:szCs w:val="36"/>
          <w:u w:val="single"/>
        </w:rPr>
        <w:t>Howard Community College</w:t>
      </w:r>
    </w:p>
    <w:p w:rsidR="00B37435" w:rsidRDefault="00B37435" w:rsidP="00B37435">
      <w:pPr>
        <w:pStyle w:val="NormalWeb"/>
        <w:jc w:val="center"/>
      </w:pPr>
      <w:r>
        <w:t> </w:t>
      </w:r>
    </w:p>
    <w:p w:rsidR="00B37435" w:rsidRDefault="00B37435" w:rsidP="00AF550C">
      <w:pPr>
        <w:pStyle w:val="NormalWeb"/>
        <w:jc w:val="both"/>
      </w:pPr>
      <w:r>
        <w:rPr>
          <w:sz w:val="27"/>
          <w:szCs w:val="27"/>
        </w:rPr>
        <w:t>     This 40-hour, interactive course covers theory, process, skills, and ethical considerations essential for every mediator.  Training format includes coached role playing, small group discussion and exercises, video, and lecture.  Course covers all topics required by Maryland Circuit Court Rule 17-104 including: </w:t>
      </w:r>
    </w:p>
    <w:p w:rsidR="00B37435" w:rsidRDefault="00B37435" w:rsidP="00AF550C">
      <w:pPr>
        <w:pStyle w:val="NormalWeb"/>
        <w:spacing w:before="0" w:beforeAutospacing="0" w:after="0" w:afterAutospacing="0"/>
      </w:pPr>
      <w:r>
        <w:rPr>
          <w:sz w:val="27"/>
          <w:szCs w:val="27"/>
        </w:rPr>
        <w:t>·         Overview of conflict resolution</w:t>
      </w:r>
    </w:p>
    <w:p w:rsidR="00B37435" w:rsidRDefault="00B37435" w:rsidP="00AF550C">
      <w:pPr>
        <w:pStyle w:val="NormalWeb"/>
        <w:spacing w:before="0" w:beforeAutospacing="0" w:after="0" w:afterAutospacing="0"/>
      </w:pPr>
      <w:r>
        <w:rPr>
          <w:sz w:val="27"/>
          <w:szCs w:val="27"/>
        </w:rPr>
        <w:t>·         Mediation theory and process</w:t>
      </w:r>
    </w:p>
    <w:p w:rsidR="00B37435" w:rsidRDefault="00B37435" w:rsidP="00AF550C">
      <w:pPr>
        <w:pStyle w:val="NormalWeb"/>
        <w:spacing w:before="0" w:beforeAutospacing="0" w:after="0" w:afterAutospacing="0"/>
      </w:pPr>
      <w:r>
        <w:rPr>
          <w:sz w:val="27"/>
          <w:szCs w:val="27"/>
        </w:rPr>
        <w:t>·         Communication skills for effective mediation</w:t>
      </w:r>
    </w:p>
    <w:p w:rsidR="00B37435" w:rsidRDefault="00B37435" w:rsidP="00AF550C">
      <w:pPr>
        <w:pStyle w:val="NormalWeb"/>
        <w:spacing w:before="0" w:beforeAutospacing="0" w:after="0" w:afterAutospacing="0"/>
      </w:pPr>
      <w:r>
        <w:rPr>
          <w:sz w:val="27"/>
          <w:szCs w:val="27"/>
        </w:rPr>
        <w:t>·         Ethics and confidentiality</w:t>
      </w:r>
    </w:p>
    <w:p w:rsidR="00B37435" w:rsidRDefault="00B37435" w:rsidP="00AF550C">
      <w:pPr>
        <w:pStyle w:val="NormalWeb"/>
        <w:spacing w:before="0" w:beforeAutospacing="0" w:after="0" w:afterAutospacing="0"/>
      </w:pPr>
      <w:r>
        <w:rPr>
          <w:sz w:val="27"/>
          <w:szCs w:val="27"/>
        </w:rPr>
        <w:t>·         Special topics including screening, caucus, and power balancing</w:t>
      </w:r>
    </w:p>
    <w:p w:rsidR="00B37435" w:rsidRDefault="00B37435" w:rsidP="00AF550C">
      <w:pPr>
        <w:pStyle w:val="NormalWeb"/>
        <w:spacing w:before="0" w:beforeAutospacing="0" w:after="0" w:afterAutospacing="0"/>
      </w:pPr>
      <w:r>
        <w:rPr>
          <w:sz w:val="27"/>
          <w:szCs w:val="27"/>
        </w:rPr>
        <w:t>·         Rules, statutes, and practices governing mediation in Maryland Circuit Courts</w:t>
      </w:r>
    </w:p>
    <w:p w:rsidR="00B37435" w:rsidRDefault="00B37435" w:rsidP="00AF550C">
      <w:pPr>
        <w:pStyle w:val="NormalWeb"/>
        <w:spacing w:before="0" w:beforeAutospacing="0" w:after="0" w:afterAutospacing="0"/>
        <w:rPr>
          <w:sz w:val="27"/>
          <w:szCs w:val="27"/>
        </w:rPr>
      </w:pPr>
      <w:r>
        <w:rPr>
          <w:sz w:val="27"/>
          <w:szCs w:val="27"/>
        </w:rPr>
        <w:t>·         Cultural awareness</w:t>
      </w:r>
      <w:r w:rsidR="00B234E2">
        <w:rPr>
          <w:sz w:val="27"/>
          <w:szCs w:val="27"/>
        </w:rPr>
        <w:t xml:space="preserve"> </w:t>
      </w:r>
    </w:p>
    <w:p w:rsidR="00AF550C" w:rsidRDefault="00B234E2" w:rsidP="00AF550C">
      <w:pPr>
        <w:pStyle w:val="NormalWeb"/>
        <w:spacing w:before="0" w:beforeAutospacing="0" w:after="0" w:afterAutospacing="0"/>
        <w:rPr>
          <w:sz w:val="27"/>
          <w:szCs w:val="27"/>
        </w:rPr>
      </w:pPr>
      <w:r>
        <w:rPr>
          <w:sz w:val="27"/>
          <w:szCs w:val="27"/>
        </w:rPr>
        <w:t xml:space="preserve">    </w:t>
      </w:r>
    </w:p>
    <w:p w:rsidR="00AF550C" w:rsidRDefault="00B234E2" w:rsidP="00AF550C">
      <w:pPr>
        <w:pStyle w:val="NormalWeb"/>
        <w:spacing w:before="0" w:beforeAutospacing="0" w:after="0" w:afterAutospacing="0"/>
        <w:rPr>
          <w:sz w:val="27"/>
          <w:szCs w:val="27"/>
        </w:rPr>
      </w:pPr>
      <w:r>
        <w:rPr>
          <w:sz w:val="27"/>
          <w:szCs w:val="27"/>
        </w:rPr>
        <w:t xml:space="preserve">To </w:t>
      </w:r>
      <w:r w:rsidR="00C04B64">
        <w:rPr>
          <w:sz w:val="27"/>
          <w:szCs w:val="27"/>
        </w:rPr>
        <w:t>learn more about this course, p</w:t>
      </w:r>
      <w:r>
        <w:rPr>
          <w:sz w:val="27"/>
          <w:szCs w:val="27"/>
        </w:rPr>
        <w:t xml:space="preserve">lease feel free to call </w:t>
      </w:r>
      <w:r w:rsidR="00C04B64">
        <w:rPr>
          <w:sz w:val="27"/>
          <w:szCs w:val="27"/>
        </w:rPr>
        <w:t xml:space="preserve">the instructor Barb Williams </w:t>
      </w:r>
      <w:r>
        <w:rPr>
          <w:sz w:val="27"/>
          <w:szCs w:val="27"/>
        </w:rPr>
        <w:t>at 410-730-2106</w:t>
      </w:r>
      <w:r w:rsidR="00C04B64">
        <w:rPr>
          <w:sz w:val="27"/>
          <w:szCs w:val="27"/>
        </w:rPr>
        <w:t xml:space="preserve">. </w:t>
      </w:r>
    </w:p>
    <w:p w:rsidR="00B234E2" w:rsidRDefault="00C04B64" w:rsidP="00AF550C">
      <w:pPr>
        <w:pStyle w:val="NormalWeb"/>
        <w:spacing w:before="0" w:beforeAutospacing="0" w:after="0" w:afterAutospacing="0"/>
        <w:rPr>
          <w:sz w:val="27"/>
          <w:szCs w:val="27"/>
        </w:rPr>
      </w:pPr>
      <w:r>
        <w:rPr>
          <w:sz w:val="27"/>
          <w:szCs w:val="27"/>
        </w:rPr>
        <w:t xml:space="preserve"> </w:t>
      </w:r>
    </w:p>
    <w:p w:rsidR="002F7E88" w:rsidRPr="002F7E88" w:rsidRDefault="002F7E88" w:rsidP="00AF550C">
      <w:pPr>
        <w:jc w:val="both"/>
        <w:rPr>
          <w:rFonts w:ascii="Times New Roman" w:eastAsia="Times New Roman" w:hAnsi="Times New Roman"/>
          <w:sz w:val="24"/>
          <w:szCs w:val="24"/>
        </w:rPr>
      </w:pPr>
      <w:r>
        <w:rPr>
          <w:rFonts w:ascii="Times New Roman" w:eastAsia="Times New Roman" w:hAnsi="Times New Roman"/>
          <w:sz w:val="27"/>
          <w:szCs w:val="27"/>
        </w:rPr>
        <w:t xml:space="preserve">     </w:t>
      </w:r>
      <w:r w:rsidRPr="002F7E88">
        <w:rPr>
          <w:rFonts w:ascii="Times New Roman" w:eastAsia="Times New Roman" w:hAnsi="Times New Roman"/>
          <w:sz w:val="27"/>
          <w:szCs w:val="27"/>
        </w:rPr>
        <w:t>Good to know:  This course is approved for continuing education hours by the licensing boards in Maryland for psychologists, social workers, and licensed professional counselors and therapists, respectively.  Professionals interested in learning more about these hours should call their licensing boards.</w:t>
      </w:r>
      <w:r w:rsidRPr="002F7E88">
        <w:rPr>
          <w:rFonts w:ascii="Times New Roman" w:eastAsia="Times New Roman" w:hAnsi="Times New Roman"/>
          <w:sz w:val="27"/>
          <w:szCs w:val="27"/>
        </w:rPr>
        <w:br/>
      </w:r>
    </w:p>
    <w:p w:rsidR="00B37435" w:rsidRPr="004A40D8" w:rsidRDefault="00C04B64" w:rsidP="00B37435">
      <w:pPr>
        <w:pStyle w:val="NormalWeb"/>
        <w:rPr>
          <w:b/>
          <w:i/>
        </w:rPr>
      </w:pPr>
      <w:bookmarkStart w:id="0" w:name="_GoBack"/>
      <w:bookmarkEnd w:id="0"/>
      <w:r w:rsidRPr="004A40D8">
        <w:rPr>
          <w:rStyle w:val="Strong"/>
          <w:b w:val="0"/>
          <w:i/>
          <w:sz w:val="36"/>
          <w:szCs w:val="36"/>
          <w:u w:val="single"/>
        </w:rPr>
        <w:t xml:space="preserve">About the </w:t>
      </w:r>
      <w:r w:rsidR="00B37435" w:rsidRPr="004A40D8">
        <w:rPr>
          <w:rStyle w:val="Strong"/>
          <w:b w:val="0"/>
          <w:i/>
          <w:sz w:val="36"/>
          <w:szCs w:val="36"/>
          <w:u w:val="single"/>
        </w:rPr>
        <w:t>Instructor</w:t>
      </w:r>
      <w:r w:rsidR="00B37435" w:rsidRPr="004A40D8">
        <w:rPr>
          <w:rStyle w:val="Strong"/>
          <w:b w:val="0"/>
          <w:i/>
          <w:sz w:val="36"/>
          <w:szCs w:val="36"/>
        </w:rPr>
        <w:t>:</w:t>
      </w:r>
      <w:r w:rsidR="00B37435" w:rsidRPr="004A40D8">
        <w:rPr>
          <w:b/>
          <w:i/>
        </w:rPr>
        <w:t> </w:t>
      </w:r>
    </w:p>
    <w:p w:rsidR="00B37435" w:rsidRDefault="00B37435" w:rsidP="00AF550C">
      <w:pPr>
        <w:pStyle w:val="NormalWeb"/>
        <w:jc w:val="both"/>
      </w:pPr>
      <w:r>
        <w:rPr>
          <w:rStyle w:val="Strong"/>
          <w:sz w:val="27"/>
          <w:szCs w:val="27"/>
        </w:rPr>
        <w:t>     BARBARA BLAKE WILLIAMS, M.P.A., M.Ed., Esquire</w:t>
      </w:r>
      <w:r>
        <w:rPr>
          <w:sz w:val="27"/>
          <w:szCs w:val="27"/>
        </w:rPr>
        <w:t xml:space="preserve">, has a private practice in mediation and is listed on the rosters for court-appointed mediation with several circuit courts in Maryland.   Formerly Program Director for the Mediation and Conflict Resolution Center in Howard County, Barb has conducted extensive training in mediation and creative conflict resolution.  Having been recognized as a “Certified Mediator” by the Maryland Council for Dispute Resolution (MCDR), Barb served as MCDR President in 2010 and Chair of MCDR’s Certification Committee in 2016.  Barb subscribes to the Maryland Program on Mediator Excellence and is an Advanced Practitioner Member of the Association for Conflict Resolution.  Barb holds a </w:t>
      </w:r>
      <w:r>
        <w:rPr>
          <w:sz w:val="27"/>
          <w:szCs w:val="27"/>
        </w:rPr>
        <w:lastRenderedPageBreak/>
        <w:t>Master’s in Public Administration from the University of Southern California, a Master’s in Education with a focus on Counseling/Family Therapy from Boston University, and a J.D. from the University of Maryland Francis King Carey School of Law. </w:t>
      </w:r>
    </w:p>
    <w:p w:rsidR="00B37435" w:rsidRPr="004A40D8" w:rsidRDefault="00B37435" w:rsidP="00B37435">
      <w:pPr>
        <w:pStyle w:val="NormalWeb"/>
        <w:rPr>
          <w:b/>
          <w:i/>
        </w:rPr>
      </w:pPr>
      <w:r w:rsidRPr="004A40D8">
        <w:rPr>
          <w:rStyle w:val="Strong"/>
          <w:b w:val="0"/>
          <w:i/>
          <w:sz w:val="36"/>
          <w:szCs w:val="36"/>
          <w:u w:val="single"/>
        </w:rPr>
        <w:t>Cost</w:t>
      </w:r>
      <w:r w:rsidRPr="004A40D8">
        <w:rPr>
          <w:rStyle w:val="Strong"/>
          <w:b w:val="0"/>
          <w:i/>
          <w:sz w:val="36"/>
          <w:szCs w:val="36"/>
        </w:rPr>
        <w:t>:</w:t>
      </w:r>
    </w:p>
    <w:p w:rsidR="00B37435" w:rsidRPr="007B5239" w:rsidRDefault="00B37435" w:rsidP="00B37435">
      <w:pPr>
        <w:pStyle w:val="NormalWeb"/>
        <w:rPr>
          <w:color w:val="002060"/>
        </w:rPr>
      </w:pPr>
      <w:r>
        <w:t>     </w:t>
      </w:r>
      <w:r>
        <w:rPr>
          <w:sz w:val="27"/>
          <w:szCs w:val="27"/>
        </w:rPr>
        <w:t xml:space="preserve">$925 (includes $290 in fees not eligible for waiver or discount).  </w:t>
      </w:r>
      <w:r w:rsidRPr="007B5239">
        <w:rPr>
          <w:rStyle w:val="Strong"/>
          <w:color w:val="002060"/>
          <w:sz w:val="27"/>
          <w:szCs w:val="27"/>
        </w:rPr>
        <w:t>Receive a $50 early bird tuition discount if you register by April 1</w:t>
      </w:r>
      <w:r w:rsidR="00B234E2">
        <w:rPr>
          <w:rStyle w:val="Strong"/>
          <w:color w:val="002060"/>
          <w:sz w:val="27"/>
          <w:szCs w:val="27"/>
        </w:rPr>
        <w:t>1</w:t>
      </w:r>
      <w:r w:rsidRPr="007B5239">
        <w:rPr>
          <w:rStyle w:val="Strong"/>
          <w:color w:val="002060"/>
          <w:sz w:val="27"/>
          <w:szCs w:val="27"/>
        </w:rPr>
        <w:t>.</w:t>
      </w:r>
    </w:p>
    <w:p w:rsidR="00B37435" w:rsidRPr="00AA593F" w:rsidRDefault="00B37435" w:rsidP="00B37435">
      <w:pPr>
        <w:pStyle w:val="NormalWeb"/>
        <w:rPr>
          <w:b/>
          <w:i/>
        </w:rPr>
      </w:pPr>
      <w:r w:rsidRPr="00AA593F">
        <w:rPr>
          <w:rStyle w:val="Strong"/>
          <w:b w:val="0"/>
          <w:i/>
          <w:sz w:val="36"/>
          <w:szCs w:val="36"/>
          <w:u w:val="single"/>
        </w:rPr>
        <w:t>Time</w:t>
      </w:r>
      <w:r w:rsidRPr="00AA593F">
        <w:rPr>
          <w:rStyle w:val="Strong"/>
          <w:b w:val="0"/>
          <w:i/>
          <w:sz w:val="36"/>
          <w:szCs w:val="36"/>
        </w:rPr>
        <w:t>:</w:t>
      </w:r>
    </w:p>
    <w:p w:rsidR="00C04B64" w:rsidRDefault="00B37435" w:rsidP="00B37435">
      <w:pPr>
        <w:pStyle w:val="NormalWeb"/>
        <w:rPr>
          <w:sz w:val="27"/>
          <w:szCs w:val="27"/>
        </w:rPr>
      </w:pPr>
      <w:r>
        <w:rPr>
          <w:rStyle w:val="Strong"/>
          <w:sz w:val="27"/>
          <w:szCs w:val="27"/>
        </w:rPr>
        <w:t>     </w:t>
      </w:r>
      <w:r w:rsidR="00C04B64">
        <w:rPr>
          <w:sz w:val="27"/>
          <w:szCs w:val="27"/>
        </w:rPr>
        <w:t xml:space="preserve">May 2 – May 18, 2019.  On </w:t>
      </w:r>
      <w:r>
        <w:rPr>
          <w:sz w:val="27"/>
          <w:szCs w:val="27"/>
        </w:rPr>
        <w:t xml:space="preserve">Thu, Fri:  6:30 p.m. – 9:45 p.m.; and, </w:t>
      </w:r>
      <w:r w:rsidR="00C04B64">
        <w:rPr>
          <w:sz w:val="27"/>
          <w:szCs w:val="27"/>
        </w:rPr>
        <w:t xml:space="preserve">on </w:t>
      </w:r>
      <w:r>
        <w:rPr>
          <w:sz w:val="27"/>
          <w:szCs w:val="27"/>
        </w:rPr>
        <w:t xml:space="preserve">Sat:  8:30 a.m. – 5:00 p.m.  </w:t>
      </w:r>
    </w:p>
    <w:p w:rsidR="00B37435" w:rsidRPr="00AA593F" w:rsidRDefault="00B37435" w:rsidP="00B37435">
      <w:pPr>
        <w:pStyle w:val="NormalWeb"/>
        <w:rPr>
          <w:b/>
          <w:i/>
        </w:rPr>
      </w:pPr>
      <w:r w:rsidRPr="00AA593F">
        <w:rPr>
          <w:rStyle w:val="Strong"/>
          <w:b w:val="0"/>
          <w:i/>
          <w:sz w:val="36"/>
          <w:szCs w:val="36"/>
          <w:u w:val="single"/>
        </w:rPr>
        <w:t>Place</w:t>
      </w:r>
      <w:r w:rsidRPr="00AA593F">
        <w:rPr>
          <w:rStyle w:val="Strong"/>
          <w:b w:val="0"/>
          <w:i/>
          <w:sz w:val="36"/>
          <w:szCs w:val="36"/>
        </w:rPr>
        <w:t>:</w:t>
      </w:r>
      <w:r w:rsidRPr="00AA593F">
        <w:rPr>
          <w:b/>
          <w:i/>
          <w:sz w:val="36"/>
          <w:szCs w:val="36"/>
        </w:rPr>
        <w:t>  </w:t>
      </w:r>
    </w:p>
    <w:p w:rsidR="00B37435" w:rsidRDefault="00B37435" w:rsidP="00B37435">
      <w:pPr>
        <w:pStyle w:val="NormalWeb"/>
      </w:pPr>
      <w:r>
        <w:rPr>
          <w:sz w:val="27"/>
          <w:szCs w:val="27"/>
        </w:rPr>
        <w:t>     Gateway Campus of Howard Community College</w:t>
      </w:r>
    </w:p>
    <w:p w:rsidR="00C04B64" w:rsidRPr="00AA593F" w:rsidRDefault="00B37435" w:rsidP="00B37435">
      <w:pPr>
        <w:pStyle w:val="NormalWeb"/>
        <w:rPr>
          <w:i/>
        </w:rPr>
      </w:pPr>
      <w:r w:rsidRPr="00AA593F">
        <w:rPr>
          <w:rStyle w:val="Strong"/>
          <w:b w:val="0"/>
          <w:i/>
          <w:sz w:val="36"/>
          <w:szCs w:val="36"/>
          <w:u w:val="single"/>
        </w:rPr>
        <w:t>To Register</w:t>
      </w:r>
      <w:r w:rsidRPr="00AA593F">
        <w:rPr>
          <w:rStyle w:val="Strong"/>
          <w:b w:val="0"/>
          <w:i/>
          <w:sz w:val="36"/>
          <w:szCs w:val="36"/>
        </w:rPr>
        <w:t>:</w:t>
      </w:r>
      <w:r w:rsidRPr="00AA593F">
        <w:rPr>
          <w:rStyle w:val="Strong"/>
          <w:i/>
          <w:sz w:val="36"/>
          <w:szCs w:val="36"/>
        </w:rPr>
        <w:t>  </w:t>
      </w:r>
      <w:r w:rsidRPr="00AA593F">
        <w:rPr>
          <w:i/>
        </w:rPr>
        <w:t> </w:t>
      </w:r>
    </w:p>
    <w:p w:rsidR="004A40D8" w:rsidRDefault="004A40D8" w:rsidP="004A40D8">
      <w:pPr>
        <w:pStyle w:val="NormalWeb"/>
        <w:rPr>
          <w:sz w:val="28"/>
          <w:szCs w:val="28"/>
        </w:rPr>
      </w:pPr>
      <w:r>
        <w:t xml:space="preserve">     </w:t>
      </w:r>
      <w:r w:rsidR="00AF550C">
        <w:t>Go to</w:t>
      </w:r>
      <w:r>
        <w:rPr>
          <w:sz w:val="27"/>
          <w:szCs w:val="27"/>
        </w:rPr>
        <w:t xml:space="preserve">:  </w:t>
      </w:r>
      <w:r w:rsidRPr="00AF550C">
        <w:rPr>
          <w:sz w:val="27"/>
          <w:szCs w:val="27"/>
        </w:rPr>
        <w:t>www.howardcc.edu</w:t>
      </w:r>
      <w:r>
        <w:rPr>
          <w:sz w:val="27"/>
          <w:szCs w:val="27"/>
        </w:rPr>
        <w:t xml:space="preserve">  </w:t>
      </w:r>
      <w:r w:rsidR="00AF550C">
        <w:rPr>
          <w:sz w:val="27"/>
          <w:szCs w:val="27"/>
        </w:rPr>
        <w:t xml:space="preserve">   </w:t>
      </w:r>
      <w:r>
        <w:rPr>
          <w:sz w:val="27"/>
          <w:szCs w:val="27"/>
        </w:rPr>
        <w:t>Course number is:  XI-114 7740 #</w:t>
      </w:r>
      <w:r>
        <w:rPr>
          <w:sz w:val="28"/>
          <w:szCs w:val="28"/>
        </w:rPr>
        <w:t xml:space="preserve">4207 </w:t>
      </w:r>
    </w:p>
    <w:p w:rsidR="00B37435" w:rsidRPr="004A40D8" w:rsidRDefault="004A40D8" w:rsidP="004A40D8">
      <w:pPr>
        <w:pStyle w:val="NormalWeb"/>
        <w:rPr>
          <w:sz w:val="28"/>
          <w:szCs w:val="28"/>
        </w:rPr>
      </w:pPr>
      <w:r>
        <w:rPr>
          <w:sz w:val="28"/>
          <w:szCs w:val="28"/>
        </w:rPr>
        <w:t xml:space="preserve">     </w:t>
      </w:r>
      <w:r>
        <w:rPr>
          <w:sz w:val="27"/>
          <w:szCs w:val="27"/>
        </w:rPr>
        <w:t xml:space="preserve">For more information or questions about registration, please contact Pat Fassbender at Howard Community College at:  443-518-4772 or </w:t>
      </w:r>
      <w:r w:rsidRPr="00AF550C">
        <w:rPr>
          <w:sz w:val="27"/>
          <w:szCs w:val="27"/>
        </w:rPr>
        <w:t>pfassbender@howardcc.edu</w:t>
      </w:r>
      <w:r>
        <w:rPr>
          <w:sz w:val="27"/>
          <w:szCs w:val="27"/>
        </w:rPr>
        <w:t xml:space="preserve"> </w:t>
      </w:r>
      <w:r>
        <w:rPr>
          <w:sz w:val="28"/>
          <w:szCs w:val="28"/>
        </w:rPr>
        <w:t xml:space="preserve">   </w:t>
      </w:r>
    </w:p>
    <w:p w:rsidR="00B37435" w:rsidRDefault="00B37435" w:rsidP="00B37435"/>
    <w:p w:rsidR="00CE50A8" w:rsidRDefault="00CE50A8"/>
    <w:sectPr w:rsidR="00CE50A8" w:rsidSect="00BC4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7435"/>
    <w:rsid w:val="002F7E88"/>
    <w:rsid w:val="004A40D8"/>
    <w:rsid w:val="00AA593F"/>
    <w:rsid w:val="00AF550C"/>
    <w:rsid w:val="00B234E2"/>
    <w:rsid w:val="00B37435"/>
    <w:rsid w:val="00BC4612"/>
    <w:rsid w:val="00C04B64"/>
    <w:rsid w:val="00CE50A8"/>
    <w:rsid w:val="00F52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43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37435"/>
    <w:rPr>
      <w:b/>
      <w:bCs/>
    </w:rPr>
  </w:style>
  <w:style w:type="character" w:styleId="Hyperlink">
    <w:name w:val="Hyperlink"/>
    <w:uiPriority w:val="99"/>
    <w:unhideWhenUsed/>
    <w:rsid w:val="00B37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43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37435"/>
    <w:rPr>
      <w:b/>
      <w:bCs/>
    </w:rPr>
  </w:style>
  <w:style w:type="character" w:styleId="Hyperlink">
    <w:name w:val="Hyperlink"/>
    <w:uiPriority w:val="99"/>
    <w:unhideWhenUsed/>
    <w:rsid w:val="00B37435"/>
    <w:rPr>
      <w:color w:val="0000FF"/>
      <w:u w:val="single"/>
    </w:rPr>
  </w:style>
</w:styles>
</file>

<file path=word/webSettings.xml><?xml version="1.0" encoding="utf-8"?>
<w:webSettings xmlns:r="http://schemas.openxmlformats.org/officeDocument/2006/relationships" xmlns:w="http://schemas.openxmlformats.org/wordprocessingml/2006/main">
  <w:divs>
    <w:div w:id="1867138493">
      <w:bodyDiv w:val="1"/>
      <w:marLeft w:val="0"/>
      <w:marRight w:val="0"/>
      <w:marTop w:val="0"/>
      <w:marBottom w:val="0"/>
      <w:divBdr>
        <w:top w:val="none" w:sz="0" w:space="0" w:color="auto"/>
        <w:left w:val="none" w:sz="0" w:space="0" w:color="auto"/>
        <w:bottom w:val="none" w:sz="0" w:space="0" w:color="auto"/>
        <w:right w:val="none" w:sz="0" w:space="0" w:color="auto"/>
      </w:divBdr>
      <w:divsChild>
        <w:div w:id="101006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Barry M. Weissman</cp:lastModifiedBy>
  <cp:revision>3</cp:revision>
  <dcterms:created xsi:type="dcterms:W3CDTF">2019-04-05T11:43:00Z</dcterms:created>
  <dcterms:modified xsi:type="dcterms:W3CDTF">2019-04-05T11:45:00Z</dcterms:modified>
</cp:coreProperties>
</file>